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F1" w:rsidRDefault="005551F1" w:rsidP="00FF38EF">
      <w:pPr>
        <w:rPr>
          <w:b/>
        </w:rPr>
      </w:pPr>
      <w:bookmarkStart w:id="0" w:name="SS_Text"/>
    </w:p>
    <w:p w:rsidR="005551F1" w:rsidRDefault="005551F1" w:rsidP="00FF38EF">
      <w:pPr>
        <w:rPr>
          <w:b/>
        </w:rPr>
      </w:pPr>
    </w:p>
    <w:p w:rsidR="005551F1" w:rsidRDefault="005551F1" w:rsidP="00FF38EF">
      <w:pPr>
        <w:rPr>
          <w:b/>
        </w:rPr>
      </w:pPr>
    </w:p>
    <w:bookmarkEnd w:id="0"/>
    <w:p w:rsidR="0017068D" w:rsidRDefault="0017068D" w:rsidP="00FF38EF">
      <w:pPr>
        <w:spacing w:line="360" w:lineRule="auto"/>
        <w:sectPr w:rsidR="0017068D" w:rsidSect="00157990">
          <w:headerReference w:type="first" r:id="rId8"/>
          <w:footerReference w:type="first" r:id="rId9"/>
          <w:type w:val="continuous"/>
          <w:pgSz w:w="11906" w:h="16838"/>
          <w:pgMar w:top="1418" w:right="1418" w:bottom="1134" w:left="1418" w:header="709" w:footer="709" w:gutter="0"/>
          <w:cols w:space="708"/>
          <w:formProt w:val="0"/>
          <w:titlePg/>
          <w:docGrid w:linePitch="360"/>
        </w:sectPr>
      </w:pPr>
    </w:p>
    <w:p w:rsidR="005551F1" w:rsidRDefault="005551F1" w:rsidP="00CB00F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eastAsia="Times New Roman" w:hAnsi="Arial" w:cs="Times New Roman"/>
          <w:szCs w:val="20"/>
          <w:lang w:eastAsia="de-DE"/>
        </w:rPr>
      </w:pPr>
    </w:p>
    <w:p w:rsidR="005551F1" w:rsidRDefault="005551F1" w:rsidP="005551F1">
      <w:pPr>
        <w:rPr>
          <w:b/>
          <w:sz w:val="24"/>
          <w:szCs w:val="24"/>
        </w:rPr>
      </w:pPr>
      <w:r w:rsidRPr="005551F1">
        <w:rPr>
          <w:b/>
          <w:sz w:val="24"/>
          <w:szCs w:val="24"/>
        </w:rPr>
        <w:t>Öffnungszeiten der Verwaltung erweitern sich</w:t>
      </w:r>
    </w:p>
    <w:p w:rsidR="005551F1" w:rsidRPr="005551F1" w:rsidRDefault="005551F1" w:rsidP="005551F1">
      <w:pPr>
        <w:rPr>
          <w:b/>
          <w:sz w:val="24"/>
          <w:szCs w:val="24"/>
        </w:rPr>
      </w:pPr>
    </w:p>
    <w:p w:rsidR="005551F1" w:rsidRPr="005551F1" w:rsidRDefault="005551F1" w:rsidP="005551F1">
      <w:pPr>
        <w:spacing w:line="360" w:lineRule="auto"/>
        <w:rPr>
          <w:sz w:val="24"/>
          <w:szCs w:val="24"/>
        </w:rPr>
      </w:pPr>
      <w:r w:rsidRPr="005551F1">
        <w:rPr>
          <w:sz w:val="24"/>
          <w:szCs w:val="24"/>
        </w:rPr>
        <w:t>Wir freuen uns seit dem 01.08.2021 eine Erweiterung der Öffnungszeiten der Verwa</w:t>
      </w:r>
      <w:r w:rsidRPr="005551F1">
        <w:rPr>
          <w:sz w:val="24"/>
          <w:szCs w:val="24"/>
        </w:rPr>
        <w:t>l</w:t>
      </w:r>
      <w:r w:rsidRPr="005551F1">
        <w:rPr>
          <w:sz w:val="24"/>
          <w:szCs w:val="24"/>
        </w:rPr>
        <w:t>tung anbieten zu können. Neben den bisherigen Öffnungszeiten steht den Bürgeri</w:t>
      </w:r>
      <w:r w:rsidRPr="005551F1">
        <w:rPr>
          <w:sz w:val="24"/>
          <w:szCs w:val="24"/>
        </w:rPr>
        <w:t>n</w:t>
      </w:r>
      <w:r w:rsidRPr="005551F1">
        <w:rPr>
          <w:sz w:val="24"/>
          <w:szCs w:val="24"/>
        </w:rPr>
        <w:t>nen und Bü</w:t>
      </w:r>
      <w:r w:rsidRPr="005551F1">
        <w:rPr>
          <w:sz w:val="24"/>
          <w:szCs w:val="24"/>
        </w:rPr>
        <w:t>r</w:t>
      </w:r>
      <w:r w:rsidRPr="005551F1">
        <w:rPr>
          <w:sz w:val="24"/>
          <w:szCs w:val="24"/>
        </w:rPr>
        <w:t>gern der sechs amtsangehörigen Gemeinden Blumenthal, Mielkendorf, Molfsee, Rodenbek, Rumohr und Schierensee in Zukunft noch eine frühere Öf</w:t>
      </w:r>
      <w:r w:rsidRPr="005551F1">
        <w:rPr>
          <w:sz w:val="24"/>
          <w:szCs w:val="24"/>
        </w:rPr>
        <w:t>f</w:t>
      </w:r>
      <w:r w:rsidRPr="005551F1">
        <w:rPr>
          <w:sz w:val="24"/>
          <w:szCs w:val="24"/>
        </w:rPr>
        <w:t xml:space="preserve">nungszeit zur Verfügung.  </w:t>
      </w:r>
    </w:p>
    <w:p w:rsidR="005551F1" w:rsidRPr="005551F1" w:rsidRDefault="005551F1" w:rsidP="005551F1">
      <w:pPr>
        <w:spacing w:line="360" w:lineRule="auto"/>
        <w:rPr>
          <w:sz w:val="24"/>
          <w:szCs w:val="24"/>
        </w:rPr>
      </w:pPr>
      <w:r w:rsidRPr="005551F1">
        <w:rPr>
          <w:sz w:val="24"/>
          <w:szCs w:val="24"/>
        </w:rPr>
        <w:t>Am Donnerstag können Sie in Zukunft bereits ab 07:00 Uhr die Dienstleistungen der Verwaltung in vollem Umfang in Anspruch nehmen. Wir erhoffen uns auf diesem Wege für alle</w:t>
      </w:r>
      <w:r>
        <w:rPr>
          <w:sz w:val="24"/>
          <w:szCs w:val="24"/>
        </w:rPr>
        <w:t xml:space="preserve"> Bürgerinnen und B</w:t>
      </w:r>
      <w:r w:rsidR="00532080">
        <w:rPr>
          <w:sz w:val="24"/>
          <w:szCs w:val="24"/>
        </w:rPr>
        <w:t>ü</w:t>
      </w:r>
      <w:bookmarkStart w:id="1" w:name="_GoBack"/>
      <w:bookmarkEnd w:id="1"/>
      <w:r>
        <w:rPr>
          <w:sz w:val="24"/>
          <w:szCs w:val="24"/>
        </w:rPr>
        <w:t xml:space="preserve">rger, </w:t>
      </w:r>
      <w:r w:rsidRPr="005551F1">
        <w:rPr>
          <w:sz w:val="24"/>
          <w:szCs w:val="24"/>
        </w:rPr>
        <w:t>die aus den verschiedensten Gründen zu u</w:t>
      </w:r>
      <w:r w:rsidRPr="005551F1">
        <w:rPr>
          <w:sz w:val="24"/>
          <w:szCs w:val="24"/>
        </w:rPr>
        <w:t>n</w:t>
      </w:r>
      <w:r w:rsidRPr="005551F1">
        <w:rPr>
          <w:sz w:val="24"/>
          <w:szCs w:val="24"/>
        </w:rPr>
        <w:t>seren sonstigen Öffnungszeiten nicht ohne Probleme in die Verwaltung kommen können</w:t>
      </w:r>
      <w:r>
        <w:rPr>
          <w:sz w:val="24"/>
          <w:szCs w:val="24"/>
        </w:rPr>
        <w:t>,</w:t>
      </w:r>
      <w:r w:rsidRPr="005551F1">
        <w:rPr>
          <w:sz w:val="24"/>
          <w:szCs w:val="24"/>
        </w:rPr>
        <w:t xml:space="preserve"> eine Verbesserung der Erreichbarkeit unser Mi</w:t>
      </w:r>
      <w:r w:rsidRPr="005551F1">
        <w:rPr>
          <w:sz w:val="24"/>
          <w:szCs w:val="24"/>
        </w:rPr>
        <w:t>t</w:t>
      </w:r>
      <w:r w:rsidRPr="005551F1">
        <w:rPr>
          <w:sz w:val="24"/>
          <w:szCs w:val="24"/>
        </w:rPr>
        <w:t>arbeiterinnen und Mitarbeiter zu schaffen</w:t>
      </w:r>
      <w:r>
        <w:rPr>
          <w:sz w:val="24"/>
          <w:szCs w:val="24"/>
        </w:rPr>
        <w:t>.</w:t>
      </w:r>
    </w:p>
    <w:p w:rsidR="005551F1" w:rsidRDefault="005551F1" w:rsidP="005551F1">
      <w:pPr>
        <w:spacing w:line="360" w:lineRule="auto"/>
        <w:rPr>
          <w:sz w:val="24"/>
          <w:szCs w:val="24"/>
        </w:rPr>
      </w:pPr>
      <w:r w:rsidRPr="005551F1">
        <w:rPr>
          <w:sz w:val="24"/>
          <w:szCs w:val="24"/>
        </w:rPr>
        <w:t>Die zukünftigen Öffnungszeiten der Verwaltung lauten wie folgt:</w:t>
      </w:r>
    </w:p>
    <w:p w:rsidR="005551F1" w:rsidRPr="005551F1" w:rsidRDefault="005551F1" w:rsidP="005551F1">
      <w:pPr>
        <w:spacing w:line="360" w:lineRule="auto"/>
        <w:rPr>
          <w:sz w:val="24"/>
          <w:szCs w:val="24"/>
        </w:rPr>
      </w:pPr>
    </w:p>
    <w:p w:rsidR="005551F1" w:rsidRPr="005551F1" w:rsidRDefault="005551F1" w:rsidP="005551F1">
      <w:pPr>
        <w:spacing w:line="360" w:lineRule="auto"/>
        <w:ind w:left="567"/>
        <w:rPr>
          <w:sz w:val="24"/>
          <w:szCs w:val="24"/>
        </w:rPr>
      </w:pPr>
      <w:r w:rsidRPr="005551F1">
        <w:rPr>
          <w:sz w:val="24"/>
          <w:szCs w:val="24"/>
        </w:rPr>
        <w:t>Montag</w:t>
      </w:r>
      <w:r w:rsidRPr="005551F1">
        <w:rPr>
          <w:sz w:val="24"/>
          <w:szCs w:val="24"/>
        </w:rPr>
        <w:tab/>
      </w:r>
      <w:r w:rsidRPr="005551F1">
        <w:rPr>
          <w:sz w:val="24"/>
          <w:szCs w:val="24"/>
        </w:rPr>
        <w:tab/>
        <w:t>08:00-12:00</w:t>
      </w:r>
    </w:p>
    <w:p w:rsidR="005551F1" w:rsidRPr="005551F1" w:rsidRDefault="005551F1" w:rsidP="005551F1">
      <w:pPr>
        <w:spacing w:line="360" w:lineRule="auto"/>
        <w:ind w:left="567"/>
        <w:rPr>
          <w:sz w:val="24"/>
          <w:szCs w:val="24"/>
        </w:rPr>
      </w:pPr>
      <w:r w:rsidRPr="005551F1">
        <w:rPr>
          <w:sz w:val="24"/>
          <w:szCs w:val="24"/>
        </w:rPr>
        <w:t>Dienstag</w:t>
      </w:r>
      <w:r w:rsidRPr="005551F1">
        <w:rPr>
          <w:sz w:val="24"/>
          <w:szCs w:val="24"/>
        </w:rPr>
        <w:tab/>
        <w:t>08:00-12:00 und  14:00-18:00</w:t>
      </w:r>
    </w:p>
    <w:p w:rsidR="005551F1" w:rsidRPr="005551F1" w:rsidRDefault="005551F1" w:rsidP="005551F1">
      <w:pPr>
        <w:spacing w:line="360" w:lineRule="auto"/>
        <w:ind w:left="567"/>
        <w:rPr>
          <w:sz w:val="24"/>
          <w:szCs w:val="24"/>
        </w:rPr>
      </w:pPr>
      <w:r w:rsidRPr="005551F1">
        <w:rPr>
          <w:sz w:val="24"/>
          <w:szCs w:val="24"/>
        </w:rPr>
        <w:t>Mittwoch</w:t>
      </w:r>
      <w:r w:rsidRPr="005551F1">
        <w:rPr>
          <w:sz w:val="24"/>
          <w:szCs w:val="24"/>
        </w:rPr>
        <w:tab/>
        <w:t>geschlossen</w:t>
      </w:r>
    </w:p>
    <w:p w:rsidR="005551F1" w:rsidRPr="005551F1" w:rsidRDefault="005551F1" w:rsidP="005551F1">
      <w:pPr>
        <w:spacing w:line="360" w:lineRule="auto"/>
        <w:ind w:left="567"/>
        <w:rPr>
          <w:sz w:val="24"/>
          <w:szCs w:val="24"/>
        </w:rPr>
      </w:pPr>
      <w:r w:rsidRPr="005551F1">
        <w:rPr>
          <w:sz w:val="24"/>
          <w:szCs w:val="24"/>
        </w:rPr>
        <w:t>Donnerstag</w:t>
      </w:r>
      <w:r w:rsidRPr="005551F1">
        <w:rPr>
          <w:sz w:val="24"/>
          <w:szCs w:val="24"/>
        </w:rPr>
        <w:tab/>
        <w:t>07:00-12:00</w:t>
      </w:r>
    </w:p>
    <w:p w:rsidR="005551F1" w:rsidRDefault="005551F1" w:rsidP="005551F1">
      <w:pPr>
        <w:spacing w:line="360" w:lineRule="auto"/>
        <w:ind w:left="567"/>
        <w:rPr>
          <w:sz w:val="24"/>
          <w:szCs w:val="24"/>
        </w:rPr>
      </w:pPr>
      <w:r w:rsidRPr="005551F1">
        <w:rPr>
          <w:sz w:val="24"/>
          <w:szCs w:val="24"/>
        </w:rPr>
        <w:t xml:space="preserve">Freitag </w:t>
      </w:r>
      <w:r w:rsidRPr="005551F1">
        <w:rPr>
          <w:sz w:val="24"/>
          <w:szCs w:val="24"/>
        </w:rPr>
        <w:tab/>
      </w:r>
      <w:r w:rsidRPr="005551F1">
        <w:rPr>
          <w:sz w:val="24"/>
          <w:szCs w:val="24"/>
        </w:rPr>
        <w:tab/>
        <w:t>08:00-12:00</w:t>
      </w:r>
    </w:p>
    <w:p w:rsidR="005551F1" w:rsidRPr="005551F1" w:rsidRDefault="005551F1" w:rsidP="005551F1">
      <w:pPr>
        <w:spacing w:line="360" w:lineRule="auto"/>
        <w:ind w:left="567"/>
        <w:rPr>
          <w:sz w:val="24"/>
          <w:szCs w:val="24"/>
        </w:rPr>
      </w:pPr>
    </w:p>
    <w:p w:rsidR="005551F1" w:rsidRDefault="005551F1" w:rsidP="005551F1">
      <w:pPr>
        <w:spacing w:line="360" w:lineRule="auto"/>
        <w:rPr>
          <w:sz w:val="24"/>
          <w:szCs w:val="24"/>
        </w:rPr>
      </w:pPr>
      <w:r w:rsidRPr="005551F1">
        <w:rPr>
          <w:sz w:val="24"/>
          <w:szCs w:val="24"/>
        </w:rPr>
        <w:t>Weiterhin ist es selbstverständlich möglich, zusätzliche Termine mit den Mitarbeit</w:t>
      </w:r>
      <w:r w:rsidRPr="005551F1">
        <w:rPr>
          <w:sz w:val="24"/>
          <w:szCs w:val="24"/>
        </w:rPr>
        <w:t>e</w:t>
      </w:r>
      <w:r w:rsidRPr="005551F1">
        <w:rPr>
          <w:sz w:val="24"/>
          <w:szCs w:val="24"/>
        </w:rPr>
        <w:t>rinnen und Mitarbeiter der Verwaltung zu verabreden.</w:t>
      </w:r>
    </w:p>
    <w:p w:rsidR="005551F1" w:rsidRPr="005551F1" w:rsidRDefault="005551F1" w:rsidP="005551F1">
      <w:pPr>
        <w:spacing w:line="360" w:lineRule="auto"/>
        <w:rPr>
          <w:sz w:val="24"/>
          <w:szCs w:val="24"/>
        </w:rPr>
      </w:pPr>
    </w:p>
    <w:p w:rsidR="005551F1" w:rsidRPr="005551F1" w:rsidRDefault="005551F1" w:rsidP="005551F1">
      <w:pPr>
        <w:spacing w:line="360" w:lineRule="auto"/>
        <w:rPr>
          <w:sz w:val="24"/>
          <w:szCs w:val="24"/>
        </w:rPr>
      </w:pPr>
      <w:r w:rsidRPr="005551F1">
        <w:rPr>
          <w:sz w:val="24"/>
          <w:szCs w:val="24"/>
        </w:rPr>
        <w:t xml:space="preserve">Wir freuen uns auf Ihren Besuch, </w:t>
      </w:r>
    </w:p>
    <w:p w:rsidR="0005075D" w:rsidRPr="005551F1" w:rsidRDefault="005551F1" w:rsidP="005551F1">
      <w:pPr>
        <w:spacing w:line="360" w:lineRule="auto"/>
        <w:rPr>
          <w:i/>
          <w:sz w:val="24"/>
          <w:szCs w:val="24"/>
        </w:rPr>
      </w:pPr>
      <w:r w:rsidRPr="005551F1">
        <w:rPr>
          <w:i/>
          <w:sz w:val="24"/>
          <w:szCs w:val="24"/>
        </w:rPr>
        <w:t>Ihre Verwaltung</w:t>
      </w:r>
      <w:r w:rsidR="00373AEF" w:rsidRPr="005551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53E5239" wp14:editId="52E53EBB">
                <wp:simplePos x="0" y="0"/>
                <wp:positionH relativeFrom="column">
                  <wp:posOffset>-848995</wp:posOffset>
                </wp:positionH>
                <wp:positionV relativeFrom="page">
                  <wp:posOffset>7560945</wp:posOffset>
                </wp:positionV>
                <wp:extent cx="252095" cy="0"/>
                <wp:effectExtent l="0" t="0" r="0" b="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6.85pt,595.35pt" to="-4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" strokeweight=".25pt">
                <w10:wrap anchory="page"/>
                <w10:anchorlock/>
              </v:line>
            </w:pict>
          </mc:Fallback>
        </mc:AlternateContent>
      </w:r>
    </w:p>
    <w:sectPr w:rsidR="0005075D" w:rsidRPr="005551F1" w:rsidSect="00157990"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B6" w:rsidRDefault="00A57BB6" w:rsidP="0022194D">
      <w:r>
        <w:separator/>
      </w:r>
    </w:p>
  </w:endnote>
  <w:endnote w:type="continuationSeparator" w:id="0">
    <w:p w:rsidR="00A57BB6" w:rsidRDefault="00A57BB6" w:rsidP="002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321"/>
      <w:gridCol w:w="1481"/>
      <w:gridCol w:w="2268"/>
      <w:gridCol w:w="1842"/>
      <w:gridCol w:w="2977"/>
    </w:tblGrid>
    <w:tr w:rsidR="00265013" w:rsidRPr="0022194D" w:rsidTr="004D42EE">
      <w:tc>
        <w:tcPr>
          <w:tcW w:w="1321" w:type="dxa"/>
        </w:tcPr>
        <w:p w:rsidR="00265013" w:rsidRPr="0022194D" w:rsidRDefault="00265013" w:rsidP="004D42EE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  <w:r w:rsidRPr="0022194D">
            <w:rPr>
              <w:sz w:val="14"/>
              <w:szCs w:val="14"/>
            </w:rPr>
            <w:t>Telefon:</w:t>
          </w:r>
        </w:p>
      </w:tc>
      <w:tc>
        <w:tcPr>
          <w:tcW w:w="1481" w:type="dxa"/>
        </w:tcPr>
        <w:p w:rsidR="00265013" w:rsidRPr="0022194D" w:rsidRDefault="00265013" w:rsidP="004D42EE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  <w:r w:rsidRPr="0022194D">
            <w:rPr>
              <w:sz w:val="14"/>
              <w:szCs w:val="14"/>
            </w:rPr>
            <w:t>Telefax:</w:t>
          </w:r>
        </w:p>
      </w:tc>
      <w:tc>
        <w:tcPr>
          <w:tcW w:w="2268" w:type="dxa"/>
        </w:tcPr>
        <w:p w:rsidR="00265013" w:rsidRPr="0022194D" w:rsidRDefault="00265013" w:rsidP="004D42EE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  <w:r w:rsidRPr="0022194D">
            <w:rPr>
              <w:sz w:val="14"/>
              <w:szCs w:val="14"/>
            </w:rPr>
            <w:t>Sprechzeiten:</w:t>
          </w:r>
        </w:p>
      </w:tc>
      <w:tc>
        <w:tcPr>
          <w:tcW w:w="1842" w:type="dxa"/>
        </w:tcPr>
        <w:p w:rsidR="00265013" w:rsidRPr="0022194D" w:rsidRDefault="00F25EF7" w:rsidP="00373AEF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Bankverbindung:</w:t>
          </w:r>
        </w:p>
      </w:tc>
      <w:tc>
        <w:tcPr>
          <w:tcW w:w="2977" w:type="dxa"/>
        </w:tcPr>
        <w:p w:rsidR="00265013" w:rsidRPr="0022194D" w:rsidRDefault="00265013" w:rsidP="004D42EE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</w:p>
      </w:tc>
    </w:tr>
    <w:tr w:rsidR="00C2107F" w:rsidRPr="0022194D" w:rsidTr="004D42EE">
      <w:tc>
        <w:tcPr>
          <w:tcW w:w="1321" w:type="dxa"/>
        </w:tcPr>
        <w:p w:rsidR="00C2107F" w:rsidRPr="0022194D" w:rsidRDefault="00C2107F" w:rsidP="004D42EE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  <w:r w:rsidRPr="0022194D">
            <w:rPr>
              <w:sz w:val="14"/>
              <w:szCs w:val="14"/>
            </w:rPr>
            <w:t>0431/65009-0</w:t>
          </w:r>
        </w:p>
      </w:tc>
      <w:tc>
        <w:tcPr>
          <w:tcW w:w="1481" w:type="dxa"/>
        </w:tcPr>
        <w:p w:rsidR="00C2107F" w:rsidRPr="0022194D" w:rsidRDefault="00C2107F" w:rsidP="004D42EE">
          <w:pPr>
            <w:tabs>
              <w:tab w:val="right" w:pos="1768"/>
            </w:tabs>
            <w:rPr>
              <w:sz w:val="14"/>
              <w:szCs w:val="14"/>
            </w:rPr>
          </w:pPr>
          <w:r w:rsidRPr="0022194D">
            <w:rPr>
              <w:sz w:val="14"/>
              <w:szCs w:val="14"/>
            </w:rPr>
            <w:t>0431/650914</w:t>
          </w:r>
          <w:r w:rsidRPr="0022194D">
            <w:rPr>
              <w:sz w:val="14"/>
              <w:szCs w:val="14"/>
            </w:rPr>
            <w:tab/>
          </w:r>
        </w:p>
      </w:tc>
      <w:tc>
        <w:tcPr>
          <w:tcW w:w="2268" w:type="dxa"/>
        </w:tcPr>
        <w:p w:rsidR="005A05DD" w:rsidRDefault="00C2107F" w:rsidP="005A05DD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it-IT"/>
            </w:rPr>
          </w:pPr>
          <w:r w:rsidRPr="0022194D">
            <w:rPr>
              <w:sz w:val="14"/>
              <w:szCs w:val="14"/>
              <w:lang w:val="it-IT"/>
            </w:rPr>
            <w:t>Mo.,Di.,Fr. 8.00-12.00 Uhr</w:t>
          </w:r>
          <w:r w:rsidR="005A05DD">
            <w:rPr>
              <w:sz w:val="14"/>
              <w:szCs w:val="14"/>
              <w:lang w:val="it-IT"/>
            </w:rPr>
            <w:t xml:space="preserve">, </w:t>
          </w:r>
        </w:p>
        <w:p w:rsidR="00C2107F" w:rsidRPr="0022194D" w:rsidRDefault="00DB2600" w:rsidP="00DB2600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it-IT"/>
            </w:rPr>
          </w:pPr>
          <w:r>
            <w:rPr>
              <w:sz w:val="14"/>
              <w:szCs w:val="14"/>
              <w:lang w:val="it-IT"/>
            </w:rPr>
            <w:t>Do. 7.00</w:t>
          </w:r>
          <w:r w:rsidR="005A05DD">
            <w:rPr>
              <w:sz w:val="14"/>
              <w:szCs w:val="14"/>
              <w:lang w:val="it-IT"/>
            </w:rPr>
            <w:t>–12.00 Uhr</w:t>
          </w:r>
        </w:p>
      </w:tc>
      <w:tc>
        <w:tcPr>
          <w:tcW w:w="1842" w:type="dxa"/>
        </w:tcPr>
        <w:p w:rsidR="00C2107F" w:rsidRPr="00DC5FEB" w:rsidRDefault="00C2107F" w:rsidP="00E43669">
          <w:pPr>
            <w:jc w:val="right"/>
            <w:rPr>
              <w:sz w:val="14"/>
              <w:szCs w:val="14"/>
              <w:lang w:val="it-IT"/>
            </w:rPr>
          </w:pPr>
          <w:r w:rsidRPr="00DC5FEB">
            <w:rPr>
              <w:sz w:val="14"/>
              <w:szCs w:val="14"/>
              <w:lang w:val="it-IT"/>
            </w:rPr>
            <w:t>Kieler Volksbank eG</w:t>
          </w:r>
        </w:p>
      </w:tc>
      <w:tc>
        <w:tcPr>
          <w:tcW w:w="2977" w:type="dxa"/>
        </w:tcPr>
        <w:p w:rsidR="00C2107F" w:rsidRPr="00DC5FEB" w:rsidRDefault="00C2107F" w:rsidP="00E43669">
          <w:pPr>
            <w:rPr>
              <w:sz w:val="14"/>
              <w:szCs w:val="14"/>
              <w:lang w:val="it-IT"/>
            </w:rPr>
          </w:pPr>
          <w:r w:rsidRPr="00DC5FEB">
            <w:rPr>
              <w:rFonts w:cs="Arial"/>
              <w:sz w:val="14"/>
              <w:szCs w:val="14"/>
            </w:rPr>
            <w:t>IBAN: DE07-2109-0007-0072-0400-09</w:t>
          </w:r>
        </w:p>
      </w:tc>
    </w:tr>
    <w:tr w:rsidR="00C2107F" w:rsidRPr="0022194D" w:rsidTr="004D42EE">
      <w:tc>
        <w:tcPr>
          <w:tcW w:w="1321" w:type="dxa"/>
        </w:tcPr>
        <w:p w:rsidR="00C2107F" w:rsidRPr="0022194D" w:rsidRDefault="00C2107F" w:rsidP="004D42EE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it-IT"/>
            </w:rPr>
          </w:pPr>
          <w:r w:rsidRPr="0022194D">
            <w:rPr>
              <w:sz w:val="14"/>
              <w:szCs w:val="14"/>
              <w:lang w:val="it-IT"/>
            </w:rPr>
            <w:t>oder Durchwahl</w:t>
          </w:r>
        </w:p>
      </w:tc>
      <w:tc>
        <w:tcPr>
          <w:tcW w:w="1481" w:type="dxa"/>
        </w:tcPr>
        <w:p w:rsidR="00C2107F" w:rsidRPr="0022194D" w:rsidRDefault="00C2107F" w:rsidP="004D42EE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it-IT"/>
            </w:rPr>
          </w:pPr>
        </w:p>
      </w:tc>
      <w:tc>
        <w:tcPr>
          <w:tcW w:w="2268" w:type="dxa"/>
        </w:tcPr>
        <w:p w:rsidR="00C2107F" w:rsidRPr="0022194D" w:rsidRDefault="00C2107F" w:rsidP="004D42EE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it-IT"/>
            </w:rPr>
          </w:pPr>
          <w:r w:rsidRPr="0022194D">
            <w:rPr>
              <w:sz w:val="14"/>
              <w:szCs w:val="14"/>
              <w:lang w:val="it-IT"/>
            </w:rPr>
            <w:t>Di. 14.00-18.00 Uhr</w:t>
          </w:r>
        </w:p>
      </w:tc>
      <w:tc>
        <w:tcPr>
          <w:tcW w:w="1842" w:type="dxa"/>
        </w:tcPr>
        <w:p w:rsidR="00C2107F" w:rsidRPr="00DC5FEB" w:rsidRDefault="00C2107F" w:rsidP="00E43669">
          <w:pPr>
            <w:jc w:val="right"/>
            <w:rPr>
              <w:sz w:val="14"/>
              <w:szCs w:val="14"/>
              <w:lang w:val="it-IT"/>
            </w:rPr>
          </w:pPr>
          <w:r w:rsidRPr="00DC5FEB">
            <w:rPr>
              <w:sz w:val="14"/>
              <w:szCs w:val="14"/>
              <w:lang w:val="it-IT"/>
            </w:rPr>
            <w:t>Bordesholmer Sparkasse</w:t>
          </w:r>
        </w:p>
      </w:tc>
      <w:tc>
        <w:tcPr>
          <w:tcW w:w="2977" w:type="dxa"/>
        </w:tcPr>
        <w:p w:rsidR="00C2107F" w:rsidRPr="00DC5FEB" w:rsidRDefault="00C2107F" w:rsidP="00E43669">
          <w:pPr>
            <w:rPr>
              <w:sz w:val="14"/>
              <w:szCs w:val="14"/>
              <w:lang w:val="it-IT"/>
            </w:rPr>
          </w:pPr>
          <w:r w:rsidRPr="00DC5FEB">
            <w:rPr>
              <w:rFonts w:cs="Arial"/>
              <w:sz w:val="14"/>
              <w:szCs w:val="14"/>
            </w:rPr>
            <w:t>IBAN: DE18-2105-1275-0012-0010-45</w:t>
          </w:r>
        </w:p>
      </w:tc>
    </w:tr>
    <w:tr w:rsidR="00C2107F" w:rsidRPr="0022194D" w:rsidTr="004D42EE">
      <w:tc>
        <w:tcPr>
          <w:tcW w:w="2802" w:type="dxa"/>
          <w:gridSpan w:val="2"/>
        </w:tcPr>
        <w:p w:rsidR="00C2107F" w:rsidRPr="0022194D" w:rsidRDefault="00C2107F" w:rsidP="00C2107F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it-IT"/>
            </w:rPr>
          </w:pPr>
          <w:r w:rsidRPr="0022194D">
            <w:rPr>
              <w:sz w:val="14"/>
              <w:szCs w:val="14"/>
              <w:lang w:val="it-IT"/>
            </w:rPr>
            <w:t xml:space="preserve">E-Mail: </w:t>
          </w:r>
          <w:r>
            <w:rPr>
              <w:sz w:val="14"/>
              <w:szCs w:val="14"/>
              <w:lang w:val="it-IT"/>
            </w:rPr>
            <w:t>info</w:t>
          </w:r>
          <w:r w:rsidRPr="0022194D">
            <w:rPr>
              <w:sz w:val="14"/>
              <w:szCs w:val="14"/>
              <w:lang w:val="it-IT"/>
            </w:rPr>
            <w:t>@molfsee.de</w:t>
          </w:r>
        </w:p>
      </w:tc>
      <w:tc>
        <w:tcPr>
          <w:tcW w:w="2268" w:type="dxa"/>
        </w:tcPr>
        <w:p w:rsidR="00C2107F" w:rsidRPr="0022194D" w:rsidRDefault="00C2107F" w:rsidP="004D42EE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it-IT"/>
            </w:rPr>
          </w:pPr>
          <w:r w:rsidRPr="0022194D">
            <w:rPr>
              <w:sz w:val="14"/>
              <w:szCs w:val="14"/>
              <w:lang w:val="it-IT"/>
            </w:rPr>
            <w:t xml:space="preserve">Mittwoch geschlossen </w:t>
          </w:r>
        </w:p>
      </w:tc>
      <w:tc>
        <w:tcPr>
          <w:tcW w:w="1842" w:type="dxa"/>
        </w:tcPr>
        <w:p w:rsidR="00C2107F" w:rsidRPr="00DC5FEB" w:rsidRDefault="00C2107F" w:rsidP="00E43669">
          <w:pPr>
            <w:jc w:val="right"/>
            <w:rPr>
              <w:sz w:val="14"/>
              <w:szCs w:val="14"/>
              <w:lang w:val="it-IT"/>
            </w:rPr>
          </w:pPr>
          <w:r w:rsidRPr="00DC5FEB">
            <w:rPr>
              <w:sz w:val="14"/>
              <w:szCs w:val="14"/>
              <w:lang w:val="it-IT"/>
            </w:rPr>
            <w:t>Postbank</w:t>
          </w:r>
        </w:p>
      </w:tc>
      <w:tc>
        <w:tcPr>
          <w:tcW w:w="2977" w:type="dxa"/>
        </w:tcPr>
        <w:p w:rsidR="00C2107F" w:rsidRPr="00DC5FEB" w:rsidRDefault="00C2107F" w:rsidP="00E43669">
          <w:pPr>
            <w:rPr>
              <w:sz w:val="14"/>
              <w:szCs w:val="14"/>
              <w:lang w:val="it-IT"/>
            </w:rPr>
          </w:pPr>
          <w:r w:rsidRPr="00DC5FEB">
            <w:rPr>
              <w:rFonts w:cs="Arial"/>
              <w:sz w:val="14"/>
              <w:szCs w:val="14"/>
            </w:rPr>
            <w:t>IBAN: DE50-2001-0020-0006-2562-06</w:t>
          </w:r>
        </w:p>
      </w:tc>
    </w:tr>
    <w:tr w:rsidR="00C2107F" w:rsidRPr="0022194D" w:rsidTr="004D42EE">
      <w:tc>
        <w:tcPr>
          <w:tcW w:w="2802" w:type="dxa"/>
          <w:gridSpan w:val="2"/>
        </w:tcPr>
        <w:p w:rsidR="00C2107F" w:rsidRPr="0022194D" w:rsidRDefault="00C2107F" w:rsidP="004D42EE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it-IT"/>
            </w:rPr>
          </w:pPr>
          <w:r w:rsidRPr="0022194D">
            <w:rPr>
              <w:sz w:val="14"/>
              <w:szCs w:val="14"/>
              <w:lang w:val="it-IT"/>
            </w:rPr>
            <w:t>Internet: www.molfsee.de</w:t>
          </w:r>
        </w:p>
      </w:tc>
      <w:tc>
        <w:tcPr>
          <w:tcW w:w="2268" w:type="dxa"/>
        </w:tcPr>
        <w:p w:rsidR="00C2107F" w:rsidRPr="0022194D" w:rsidRDefault="00C2107F" w:rsidP="004D42EE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it-IT"/>
            </w:rPr>
          </w:pPr>
          <w:r w:rsidRPr="0022194D">
            <w:rPr>
              <w:sz w:val="14"/>
              <w:szCs w:val="14"/>
              <w:lang w:val="it-IT"/>
            </w:rPr>
            <w:t>oder nach Vereinbarung</w:t>
          </w:r>
        </w:p>
      </w:tc>
      <w:tc>
        <w:tcPr>
          <w:tcW w:w="1842" w:type="dxa"/>
        </w:tcPr>
        <w:p w:rsidR="00C2107F" w:rsidRPr="00DC5FEB" w:rsidRDefault="00C2107F" w:rsidP="00E43669">
          <w:pPr>
            <w:jc w:val="right"/>
            <w:rPr>
              <w:sz w:val="14"/>
              <w:szCs w:val="14"/>
              <w:lang w:val="it-IT"/>
            </w:rPr>
          </w:pPr>
          <w:r w:rsidRPr="00DC5FEB">
            <w:rPr>
              <w:sz w:val="14"/>
              <w:szCs w:val="14"/>
              <w:lang w:val="it-IT"/>
            </w:rPr>
            <w:t>Gläubiger-ID</w:t>
          </w:r>
        </w:p>
      </w:tc>
      <w:tc>
        <w:tcPr>
          <w:tcW w:w="2977" w:type="dxa"/>
        </w:tcPr>
        <w:p w:rsidR="00C2107F" w:rsidRPr="00DC5FEB" w:rsidRDefault="00C2107F" w:rsidP="00E43669">
          <w:pPr>
            <w:rPr>
              <w:sz w:val="14"/>
              <w:szCs w:val="14"/>
              <w:lang w:val="it-IT"/>
            </w:rPr>
          </w:pPr>
          <w:r w:rsidRPr="00DC5FEB">
            <w:rPr>
              <w:sz w:val="14"/>
              <w:szCs w:val="14"/>
              <w:lang w:val="it-IT"/>
            </w:rPr>
            <w:t>DE97ZZZ00000112974</w:t>
          </w:r>
        </w:p>
      </w:tc>
    </w:tr>
  </w:tbl>
  <w:p w:rsidR="00265013" w:rsidRPr="00F25EF7" w:rsidRDefault="00265013" w:rsidP="00F25EF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B6" w:rsidRDefault="00A57BB6" w:rsidP="0022194D">
      <w:r>
        <w:separator/>
      </w:r>
    </w:p>
  </w:footnote>
  <w:footnote w:type="continuationSeparator" w:id="0">
    <w:p w:rsidR="00A57BB6" w:rsidRDefault="00A57BB6" w:rsidP="002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13" w:rsidRPr="00876EE5" w:rsidRDefault="00856D97" w:rsidP="00265013">
    <w:pPr>
      <w:pStyle w:val="Kopfzeile"/>
      <w:tabs>
        <w:tab w:val="clear" w:pos="4536"/>
        <w:tab w:val="center" w:pos="8080"/>
      </w:tabs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048C03D7" wp14:editId="0A7BF0FA">
          <wp:simplePos x="0" y="0"/>
          <wp:positionH relativeFrom="column">
            <wp:posOffset>2627630</wp:posOffset>
          </wp:positionH>
          <wp:positionV relativeFrom="paragraph">
            <wp:posOffset>119380</wp:posOffset>
          </wp:positionV>
          <wp:extent cx="857250" cy="1028700"/>
          <wp:effectExtent l="0" t="0" r="0" b="0"/>
          <wp:wrapSquare wrapText="bothSides"/>
          <wp:docPr id="2" name="Grafik 2" descr="Gemeinde%20Molfsee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einde%20Molfsee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013" w:rsidRPr="00876EE5" w:rsidRDefault="00265013" w:rsidP="00265013">
    <w:pPr>
      <w:pStyle w:val="Kopfzeile"/>
      <w:tabs>
        <w:tab w:val="clear" w:pos="4536"/>
        <w:tab w:val="center" w:pos="8080"/>
      </w:tabs>
      <w:rPr>
        <w:rFonts w:ascii="Times New Roman" w:hAnsi="Times New Roman"/>
        <w:sz w:val="20"/>
      </w:rPr>
    </w:pPr>
  </w:p>
  <w:p w:rsidR="00265013" w:rsidRPr="00440CB9" w:rsidRDefault="00265013" w:rsidP="00265013">
    <w:pPr>
      <w:pStyle w:val="Kopfzeile"/>
      <w:tabs>
        <w:tab w:val="clear" w:pos="4536"/>
        <w:tab w:val="clear" w:pos="9072"/>
        <w:tab w:val="center" w:pos="8080"/>
      </w:tabs>
      <w:rPr>
        <w:rFonts w:ascii="Arial" w:hAnsi="Arial" w:cs="Arial"/>
      </w:rPr>
    </w:pPr>
    <w:r>
      <w:rPr>
        <w:b/>
        <w:caps/>
        <w:sz w:val="32"/>
        <w:szCs w:val="32"/>
      </w:rPr>
      <w:tab/>
    </w:r>
    <w:r w:rsidR="00856D97">
      <w:rPr>
        <w:rFonts w:ascii="Arial" w:hAnsi="Arial" w:cs="Arial"/>
        <w:b/>
        <w:caps/>
        <w:sz w:val="32"/>
        <w:szCs w:val="32"/>
      </w:rPr>
      <w:t>Gemeinde</w:t>
    </w:r>
    <w:r w:rsidRPr="00440CB9">
      <w:rPr>
        <w:rFonts w:ascii="Arial" w:hAnsi="Arial" w:cs="Arial"/>
        <w:b/>
        <w:caps/>
        <w:sz w:val="32"/>
        <w:szCs w:val="32"/>
      </w:rPr>
      <w:t xml:space="preserve"> Molfsee</w:t>
    </w:r>
  </w:p>
  <w:p w:rsidR="00265013" w:rsidRPr="00440CB9" w:rsidRDefault="00265013" w:rsidP="00856D97">
    <w:pPr>
      <w:pStyle w:val="Kopfzeile"/>
      <w:tabs>
        <w:tab w:val="clear" w:pos="4536"/>
        <w:tab w:val="clear" w:pos="9072"/>
        <w:tab w:val="center" w:pos="8080"/>
      </w:tabs>
      <w:ind w:right="281"/>
      <w:rPr>
        <w:rFonts w:ascii="Arial" w:hAnsi="Arial" w:cs="Arial"/>
      </w:rPr>
    </w:pPr>
    <w:r>
      <w:rPr>
        <w:b/>
        <w:sz w:val="28"/>
        <w:szCs w:val="28"/>
      </w:rPr>
      <w:tab/>
    </w:r>
    <w:r w:rsidR="00856D97">
      <w:rPr>
        <w:rFonts w:ascii="Arial" w:hAnsi="Arial" w:cs="Arial"/>
        <w:b/>
        <w:sz w:val="28"/>
        <w:szCs w:val="28"/>
      </w:rPr>
      <w:t>D</w:t>
    </w:r>
    <w:r w:rsidR="008D65CF">
      <w:rPr>
        <w:rFonts w:ascii="Arial" w:hAnsi="Arial" w:cs="Arial"/>
        <w:b/>
        <w:sz w:val="28"/>
        <w:szCs w:val="28"/>
      </w:rPr>
      <w:t>er</w:t>
    </w:r>
    <w:r w:rsidR="00856D97">
      <w:rPr>
        <w:rFonts w:ascii="Arial" w:hAnsi="Arial" w:cs="Arial"/>
        <w:b/>
        <w:sz w:val="28"/>
        <w:szCs w:val="28"/>
      </w:rPr>
      <w:t xml:space="preserve"> Bürgermeister</w:t>
    </w:r>
  </w:p>
  <w:p w:rsidR="00265013" w:rsidRPr="00876EE5" w:rsidRDefault="00265013" w:rsidP="00265013">
    <w:pPr>
      <w:pStyle w:val="Kopfzeile"/>
      <w:tabs>
        <w:tab w:val="clear" w:pos="4536"/>
        <w:tab w:val="center" w:pos="8080"/>
      </w:tabs>
      <w:rPr>
        <w:rFonts w:ascii="Times New Roman" w:hAnsi="Times New Roman"/>
        <w:sz w:val="20"/>
      </w:rPr>
    </w:pPr>
  </w:p>
  <w:p w:rsidR="00265013" w:rsidRPr="00876EE5" w:rsidRDefault="00265013" w:rsidP="00265013">
    <w:pPr>
      <w:pStyle w:val="Kopfzeile"/>
      <w:tabs>
        <w:tab w:val="clear" w:pos="4536"/>
        <w:tab w:val="center" w:pos="8080"/>
      </w:tabs>
      <w:rPr>
        <w:rFonts w:ascii="Times New Roman" w:hAnsi="Times New Roman"/>
        <w:sz w:val="20"/>
      </w:rPr>
    </w:pPr>
  </w:p>
  <w:p w:rsidR="00265013" w:rsidRPr="00876EE5" w:rsidRDefault="00265013" w:rsidP="00265013">
    <w:pPr>
      <w:pStyle w:val="Kopfzeile"/>
      <w:tabs>
        <w:tab w:val="left" w:pos="8175"/>
      </w:tabs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4D"/>
    <w:rsid w:val="0005075D"/>
    <w:rsid w:val="000877D5"/>
    <w:rsid w:val="000C20E6"/>
    <w:rsid w:val="0015447B"/>
    <w:rsid w:val="00157990"/>
    <w:rsid w:val="0017068D"/>
    <w:rsid w:val="0022194D"/>
    <w:rsid w:val="00265013"/>
    <w:rsid w:val="00367FBD"/>
    <w:rsid w:val="003719EA"/>
    <w:rsid w:val="00373AEF"/>
    <w:rsid w:val="003922EA"/>
    <w:rsid w:val="003C054B"/>
    <w:rsid w:val="00440CB9"/>
    <w:rsid w:val="00532080"/>
    <w:rsid w:val="005551F1"/>
    <w:rsid w:val="00580FF1"/>
    <w:rsid w:val="0058515C"/>
    <w:rsid w:val="005A05DD"/>
    <w:rsid w:val="005F2DE1"/>
    <w:rsid w:val="006320CD"/>
    <w:rsid w:val="007D1C06"/>
    <w:rsid w:val="00851675"/>
    <w:rsid w:val="00856D97"/>
    <w:rsid w:val="008D65CF"/>
    <w:rsid w:val="00A57BB6"/>
    <w:rsid w:val="00AB766C"/>
    <w:rsid w:val="00B058A2"/>
    <w:rsid w:val="00BC249B"/>
    <w:rsid w:val="00C2107F"/>
    <w:rsid w:val="00C61EBD"/>
    <w:rsid w:val="00C742A3"/>
    <w:rsid w:val="00CB00FC"/>
    <w:rsid w:val="00D6381E"/>
    <w:rsid w:val="00D84BC2"/>
    <w:rsid w:val="00DB2600"/>
    <w:rsid w:val="00DD1ACB"/>
    <w:rsid w:val="00E65B38"/>
    <w:rsid w:val="00EC18BD"/>
    <w:rsid w:val="00EC4F01"/>
    <w:rsid w:val="00F25EF7"/>
    <w:rsid w:val="00F95770"/>
    <w:rsid w:val="00FC6860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94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2194D"/>
    <w:pPr>
      <w:keepNext/>
      <w:spacing w:line="360" w:lineRule="auto"/>
      <w:jc w:val="center"/>
      <w:outlineLvl w:val="0"/>
    </w:pPr>
    <w:rPr>
      <w:b/>
      <w:spacing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219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2194D"/>
  </w:style>
  <w:style w:type="paragraph" w:styleId="Fuzeile">
    <w:name w:val="footer"/>
    <w:basedOn w:val="Standard"/>
    <w:link w:val="FuzeileZchn"/>
    <w:unhideWhenUsed/>
    <w:rsid w:val="002219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21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9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94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194D"/>
    <w:rPr>
      <w:rFonts w:ascii="Arial" w:eastAsia="Times New Roman" w:hAnsi="Arial" w:cs="Times New Roman"/>
      <w:b/>
      <w:spacing w:val="20"/>
      <w:szCs w:val="20"/>
      <w:u w:val="single"/>
      <w:lang w:eastAsia="de-DE"/>
    </w:rPr>
  </w:style>
  <w:style w:type="table" w:styleId="Tabellenraster">
    <w:name w:val="Table Grid"/>
    <w:basedOn w:val="NormaleTabelle"/>
    <w:rsid w:val="002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94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2194D"/>
    <w:pPr>
      <w:keepNext/>
      <w:spacing w:line="360" w:lineRule="auto"/>
      <w:jc w:val="center"/>
      <w:outlineLvl w:val="0"/>
    </w:pPr>
    <w:rPr>
      <w:b/>
      <w:spacing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219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2194D"/>
  </w:style>
  <w:style w:type="paragraph" w:styleId="Fuzeile">
    <w:name w:val="footer"/>
    <w:basedOn w:val="Standard"/>
    <w:link w:val="FuzeileZchn"/>
    <w:unhideWhenUsed/>
    <w:rsid w:val="002219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21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9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94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194D"/>
    <w:rPr>
      <w:rFonts w:ascii="Arial" w:eastAsia="Times New Roman" w:hAnsi="Arial" w:cs="Times New Roman"/>
      <w:b/>
      <w:spacing w:val="20"/>
      <w:szCs w:val="20"/>
      <w:u w:val="single"/>
      <w:lang w:eastAsia="de-DE"/>
    </w:rPr>
  </w:style>
  <w:style w:type="table" w:styleId="Tabellenraster">
    <w:name w:val="Table Grid"/>
    <w:basedOn w:val="NormaleTabelle"/>
    <w:rsid w:val="002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FDAD-2F15-45DB-B2D3-62B78F1D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Molfsee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Klimm</dc:creator>
  <cp:lastModifiedBy>Andrea Tunn</cp:lastModifiedBy>
  <cp:revision>2</cp:revision>
  <cp:lastPrinted>2021-08-06T09:09:00Z</cp:lastPrinted>
  <dcterms:created xsi:type="dcterms:W3CDTF">2021-08-06T09:16:00Z</dcterms:created>
  <dcterms:modified xsi:type="dcterms:W3CDTF">2021-08-06T09:16:00Z</dcterms:modified>
</cp:coreProperties>
</file>